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F8DF" w14:textId="77777777" w:rsidR="009E1824" w:rsidRDefault="00F248FC">
      <w:pPr>
        <w:pStyle w:val="Nadpis1"/>
        <w:spacing w:before="161" w:after="161" w:line="240" w:lineRule="auto"/>
        <w:jc w:val="center"/>
      </w:pPr>
      <w:r>
        <w:rPr>
          <w:rFonts w:ascii="Arial" w:eastAsia="Arial" w:hAnsi="Arial" w:cs="Arial"/>
          <w:color w:val="000000"/>
          <w:sz w:val="30"/>
          <w:szCs w:val="30"/>
        </w:rPr>
        <w:t>Návrh na plnenie kritérií</w:t>
      </w:r>
    </w:p>
    <w:p w14:paraId="7D244D43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> </w:t>
      </w:r>
    </w:p>
    <w:p w14:paraId="74B503C4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Verejný obstarávateľ: Obec Lozorno, IČO: 00304905 </w:t>
      </w:r>
    </w:p>
    <w:p w14:paraId="5F5E5CEE" w14:textId="1DA8C1C3" w:rsidR="009E1824" w:rsidRDefault="00F248FC" w:rsidP="00212109">
      <w:pPr>
        <w:tabs>
          <w:tab w:val="left" w:pos="1985"/>
        </w:tabs>
        <w:spacing w:before="269" w:after="269" w:line="240" w:lineRule="auto"/>
        <w:ind w:left="1985" w:hanging="1985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Názov zákazky: </w:t>
      </w:r>
      <w:r w:rsidR="00212109">
        <w:rPr>
          <w:rFonts w:ascii="Arial" w:eastAsia="Arial" w:hAnsi="Arial" w:cs="Arial"/>
          <w:b/>
          <w:bCs/>
          <w:color w:val="000000"/>
          <w:sz w:val="25"/>
          <w:szCs w:val="25"/>
        </w:rPr>
        <w:tab/>
      </w:r>
      <w:r w:rsidR="00A64D86" w:rsidRPr="00A64D86">
        <w:rPr>
          <w:rFonts w:ascii="Arial" w:eastAsia="Arial" w:hAnsi="Arial" w:cs="Arial"/>
          <w:b/>
          <w:bCs/>
          <w:color w:val="000000"/>
          <w:sz w:val="25"/>
          <w:szCs w:val="25"/>
        </w:rPr>
        <w:t>Nákup mobiliáru pre Obec Lozorno</w:t>
      </w:r>
    </w:p>
    <w:p w14:paraId="421FF180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>Obchodný názov uchádzača, IČO: .............................</w:t>
      </w:r>
      <w:r w:rsidR="00D24D50">
        <w:rPr>
          <w:rFonts w:ascii="Arial" w:eastAsia="Arial" w:hAnsi="Arial" w:cs="Arial"/>
          <w:b/>
          <w:bCs/>
          <w:color w:val="000000"/>
          <w:sz w:val="25"/>
          <w:szCs w:val="25"/>
        </w:rPr>
        <w:t>............................</w:t>
      </w: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....................... </w:t>
      </w:r>
    </w:p>
    <w:p w14:paraId="5E808993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Adresa sídla uchádzača: ................................................................................................ </w:t>
      </w:r>
    </w:p>
    <w:p w14:paraId="042AB096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> </w:t>
      </w:r>
    </w:p>
    <w:p w14:paraId="74C51858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Kritérium – CENA celkom s DPH – váha 100 % </w:t>
      </w:r>
    </w:p>
    <w:tbl>
      <w:tblPr>
        <w:tblW w:w="5000" w:type="pct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1"/>
        <w:gridCol w:w="1140"/>
        <w:gridCol w:w="776"/>
        <w:gridCol w:w="1634"/>
        <w:gridCol w:w="1788"/>
      </w:tblGrid>
      <w:tr w:rsidR="00E11EA5" w14:paraId="0AEF49A8" w14:textId="77777777" w:rsidTr="00E11EA5">
        <w:tc>
          <w:tcPr>
            <w:tcW w:w="225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43EE77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(1)</w:t>
            </w:r>
          </w:p>
        </w:tc>
        <w:tc>
          <w:tcPr>
            <w:tcW w:w="58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2026DD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(2)</w:t>
            </w:r>
          </w:p>
        </w:tc>
        <w:tc>
          <w:tcPr>
            <w:tcW w:w="399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7FF21B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(3)</w:t>
            </w:r>
          </w:p>
        </w:tc>
        <w:tc>
          <w:tcPr>
            <w:tcW w:w="84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60B4E7" w14:textId="6FBF3CC0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(4)</w:t>
            </w:r>
          </w:p>
        </w:tc>
        <w:tc>
          <w:tcPr>
            <w:tcW w:w="92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08CEB8" w14:textId="5B9E1FF1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(5)</w:t>
            </w:r>
          </w:p>
        </w:tc>
      </w:tr>
      <w:tr w:rsidR="00E11EA5" w14:paraId="685DD7C1" w14:textId="77777777" w:rsidTr="00E11EA5">
        <w:tc>
          <w:tcPr>
            <w:tcW w:w="225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E95939" w14:textId="77777777" w:rsidR="00E11EA5" w:rsidRDefault="00E11EA5">
            <w:pPr>
              <w:spacing w:after="0" w:line="240" w:lineRule="auto"/>
              <w:ind w:left="60" w:right="60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 xml:space="preserve">Položka: </w:t>
            </w:r>
          </w:p>
        </w:tc>
        <w:tc>
          <w:tcPr>
            <w:tcW w:w="58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10931C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Množstvo</w:t>
            </w:r>
          </w:p>
        </w:tc>
        <w:tc>
          <w:tcPr>
            <w:tcW w:w="399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E863E0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 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m.j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. </w:t>
            </w:r>
          </w:p>
        </w:tc>
        <w:tc>
          <w:tcPr>
            <w:tcW w:w="84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D389B2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Cena spolu za položku</w:t>
            </w:r>
            <w: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bez DPH /EUR/</w:t>
            </w:r>
          </w:p>
        </w:tc>
        <w:tc>
          <w:tcPr>
            <w:tcW w:w="92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56789C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Cena spolu za položku</w:t>
            </w:r>
            <w: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s DPH /EUR/</w:t>
            </w:r>
          </w:p>
        </w:tc>
      </w:tr>
      <w:tr w:rsidR="00E11EA5" w14:paraId="3902C991" w14:textId="77777777" w:rsidTr="00E11EA5">
        <w:tc>
          <w:tcPr>
            <w:tcW w:w="2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2AF435" w14:textId="20F84213" w:rsidR="00E11EA5" w:rsidRDefault="00E11EA5" w:rsidP="00054FCA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 xml:space="preserve">1. </w:t>
            </w:r>
            <w:r w:rsidR="00A64D86" w:rsidRPr="00A64D86">
              <w:rPr>
                <w:rFonts w:ascii="Arial" w:eastAsia="Arial" w:hAnsi="Arial" w:cs="Arial"/>
                <w:color w:val="000000"/>
              </w:rPr>
              <w:t>Nákup prvkov mestského mobiliáru vrátane dopravy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E78113" w14:textId="77777777" w:rsidR="00E11EA5" w:rsidRDefault="00E11EA5">
            <w:pPr>
              <w:spacing w:after="0" w:line="240" w:lineRule="auto"/>
              <w:ind w:left="30" w:right="30"/>
              <w:jc w:val="right"/>
            </w:pPr>
            <w:r>
              <w:rPr>
                <w:rFonts w:ascii="Arial" w:eastAsia="Arial" w:hAnsi="Arial" w:cs="Arial"/>
                <w:color w:val="000000"/>
              </w:rPr>
              <w:t>1,0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4F9E6E" w14:textId="77777777" w:rsidR="00E11EA5" w:rsidRDefault="00E11EA5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celok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0EE20F" w14:textId="77777777" w:rsidR="00E11EA5" w:rsidRDefault="00E11EA5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02FF24" w14:textId="77777777" w:rsidR="00E11EA5" w:rsidRDefault="00E11EA5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E11EA5" w14:paraId="493C64FF" w14:textId="77777777" w:rsidTr="00E11EA5">
        <w:tc>
          <w:tcPr>
            <w:tcW w:w="3240" w:type="pct"/>
            <w:gridSpan w:val="3"/>
            <w:tcBorders>
              <w:top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8A6B4B" w14:textId="77777777" w:rsidR="00E11EA5" w:rsidRDefault="00E11EA5">
            <w:pPr>
              <w:spacing w:after="0" w:line="240" w:lineRule="auto"/>
              <w:ind w:left="60" w:right="60"/>
            </w:pPr>
            <w:r>
              <w:rPr>
                <w:rFonts w:ascii="Arial" w:eastAsia="Arial" w:hAnsi="Arial" w:cs="Arial"/>
                <w:b/>
                <w:bCs/>
                <w:color w:val="000000"/>
                <w:shd w:val="clear" w:color="auto" w:fill="EEEEEE"/>
              </w:rPr>
              <w:t>Cena celkom</w:t>
            </w:r>
          </w:p>
        </w:tc>
        <w:tc>
          <w:tcPr>
            <w:tcW w:w="840" w:type="pct"/>
            <w:tcBorders>
              <w:top w:val="single" w:sz="12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915FE" w14:textId="77777777" w:rsidR="00E11EA5" w:rsidRDefault="00E11EA5">
            <w:pPr>
              <w:spacing w:after="0" w:line="240" w:lineRule="auto"/>
              <w:ind w:left="30" w:right="30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20" w:type="pct"/>
            <w:tcBorders>
              <w:top w:val="single" w:sz="12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7DB2AD" w14:textId="77777777" w:rsidR="00E11EA5" w:rsidRDefault="00E11EA5">
            <w:pPr>
              <w:spacing w:after="0" w:line="240" w:lineRule="auto"/>
              <w:ind w:left="30" w:right="30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</w:tbl>
    <w:p w14:paraId="2CFB75C9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14:paraId="45E2701E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14:paraId="1AF40F69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V ........................................ dňa .................... </w:t>
      </w:r>
    </w:p>
    <w:p w14:paraId="1FFFE0D3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14:paraId="3660C28A" w14:textId="77777777" w:rsidR="009E1824" w:rsidRDefault="00F248FC">
      <w:pPr>
        <w:spacing w:before="269" w:after="269" w:line="240" w:lineRule="auto"/>
        <w:jc w:val="right"/>
      </w:pPr>
      <w:r>
        <w:rPr>
          <w:rFonts w:ascii="Arial" w:eastAsia="Arial" w:hAnsi="Arial" w:cs="Arial"/>
          <w:color w:val="000000"/>
        </w:rPr>
        <w:t xml:space="preserve">................................................................... </w:t>
      </w:r>
      <w:r>
        <w:br/>
      </w:r>
      <w:r>
        <w:rPr>
          <w:rFonts w:ascii="Arial" w:eastAsia="Arial" w:hAnsi="Arial" w:cs="Arial"/>
          <w:color w:val="000000"/>
        </w:rPr>
        <w:t xml:space="preserve">pečiatka, meno a podpis uchádzača </w:t>
      </w:r>
      <w:r>
        <w:rPr>
          <w:rFonts w:ascii="Arial" w:eastAsia="Arial" w:hAnsi="Arial" w:cs="Arial"/>
          <w:color w:val="000000"/>
          <w:sz w:val="19"/>
          <w:szCs w:val="19"/>
          <w:vertAlign w:val="superscript"/>
        </w:rPr>
        <w:t>(1)</w:t>
      </w:r>
      <w:r>
        <w:rPr>
          <w:rFonts w:ascii="Arial" w:eastAsia="Arial" w:hAnsi="Arial" w:cs="Arial"/>
          <w:color w:val="000000"/>
        </w:rPr>
        <w:t xml:space="preserve">   </w:t>
      </w:r>
    </w:p>
    <w:sectPr w:rsidR="009E1824" w:rsidSect="00054FCA">
      <w:headerReference w:type="default" r:id="rId6"/>
      <w:footerReference w:type="default" r:id="rId7"/>
      <w:pgSz w:w="11906" w:h="16838"/>
      <w:pgMar w:top="1418" w:right="1077" w:bottom="1077" w:left="107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49F4C" w14:textId="77777777" w:rsidR="00BA07CF" w:rsidRDefault="00BA07CF">
      <w:pPr>
        <w:spacing w:after="0" w:line="240" w:lineRule="auto"/>
      </w:pPr>
      <w:r>
        <w:separator/>
      </w:r>
    </w:p>
  </w:endnote>
  <w:endnote w:type="continuationSeparator" w:id="0">
    <w:p w14:paraId="7B1838E6" w14:textId="77777777" w:rsidR="00BA07CF" w:rsidRDefault="00BA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4CAA" w14:textId="77777777" w:rsidR="009E1824" w:rsidRDefault="00F248FC">
    <w:pPr>
      <w:spacing w:after="0" w:line="240" w:lineRule="auto"/>
    </w:pPr>
    <w:r>
      <w:rPr>
        <w:noProof/>
      </w:rPr>
      <mc:AlternateContent>
        <mc:Choice Requires="wps">
          <w:drawing>
            <wp:inline distT="0" distB="0" distL="0" distR="0" wp14:anchorId="0198E20C" wp14:editId="61248E38">
              <wp:extent cx="6191828" cy="152400"/>
              <wp:effectExtent l="0" t="0" r="0" b="0"/>
              <wp:docPr id="1" name="drawingObjec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1828" cy="1524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700" h="12700">
                            <a:moveTo>
                              <a:pt x="0" y="6350"/>
                            </a:moveTo>
                            <a:lnTo>
                              <a:pt x="12700" y="6350"/>
                            </a:lnTo>
                            <a:close/>
                          </a:path>
                        </a:pathLst>
                      </a:custGeom>
                      <a:noFill/>
                      <a:ln w="0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inline>
          </w:drawing>
        </mc:Choice>
        <mc:Fallback xmlns:c="http://schemas.openxmlformats.org/drawingml/2006/chart" xmlns:a="http://schemas.openxmlformats.org/drawingml/2006/main" xmlns:pic="http://schemas.openxmlformats.org/drawingml/2006/picture"/>
      </mc:AlternateContent>
    </w:r>
  </w:p>
  <w:p w14:paraId="4B0609AC" w14:textId="77777777" w:rsidR="009E1824" w:rsidRDefault="00F248FC">
    <w:pPr>
      <w:spacing w:after="0" w:line="240" w:lineRule="auto"/>
    </w:pPr>
    <w:r>
      <w:rPr>
        <w:rFonts w:ascii="Times New Roman" w:eastAsia="Times New Roman" w:hAnsi="Times New Roman" w:cs="Times New Roman"/>
        <w:color w:val="000000"/>
        <w:sz w:val="19"/>
        <w:szCs w:val="19"/>
        <w:vertAlign w:val="superscript"/>
      </w:rPr>
      <w:t>(1)</w:t>
    </w:r>
    <w:r>
      <w:rPr>
        <w:rFonts w:ascii="Times New Roman" w:eastAsia="Times New Roman" w:hAnsi="Times New Roman" w:cs="Times New Roman"/>
        <w:color w:val="000000"/>
        <w:sz w:val="15"/>
        <w:szCs w:val="15"/>
      </w:rPr>
      <w:t xml:space="preserve"> Vyhlásenie podpíše štatutárny orgán alebo ním splnomocnený zástupca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5BD7" w14:textId="77777777" w:rsidR="00BA07CF" w:rsidRDefault="00BA07CF">
      <w:pPr>
        <w:spacing w:after="0" w:line="240" w:lineRule="auto"/>
      </w:pPr>
      <w:r>
        <w:separator/>
      </w:r>
    </w:p>
  </w:footnote>
  <w:footnote w:type="continuationSeparator" w:id="0">
    <w:p w14:paraId="05294074" w14:textId="77777777" w:rsidR="00BA07CF" w:rsidRDefault="00BA0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D1CA" w14:textId="6DB6D9FD" w:rsidR="009E1824" w:rsidRDefault="00F248FC" w:rsidP="00DF54B9">
    <w:pPr>
      <w:spacing w:after="0" w:line="240" w:lineRule="auto"/>
      <w:jc w:val="right"/>
    </w:pPr>
    <w:r>
      <w:rPr>
        <w:rFonts w:ascii="Times New Roman" w:eastAsia="Times New Roman" w:hAnsi="Times New Roman" w:cs="Times New Roman"/>
        <w:color w:val="000000"/>
        <w:sz w:val="18"/>
        <w:szCs w:val="18"/>
      </w:rPr>
      <w:t>Príloha - Návrh na plnenie kritérií</w:t>
    </w:r>
    <w:r>
      <w:br/>
    </w:r>
    <w:r w:rsidR="00A64D86" w:rsidRPr="00A64D86">
      <w:rPr>
        <w:rFonts w:ascii="Times New Roman" w:eastAsia="Times New Roman" w:hAnsi="Times New Roman" w:cs="Times New Roman"/>
        <w:color w:val="000000"/>
        <w:sz w:val="18"/>
        <w:szCs w:val="18"/>
      </w:rPr>
      <w:t>Nákup mobiliáru pre Obec Lozorno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24"/>
    <w:rsid w:val="00054FCA"/>
    <w:rsid w:val="001D5C76"/>
    <w:rsid w:val="00212109"/>
    <w:rsid w:val="004541FF"/>
    <w:rsid w:val="004B2104"/>
    <w:rsid w:val="004C6D4B"/>
    <w:rsid w:val="005B606E"/>
    <w:rsid w:val="00785F5F"/>
    <w:rsid w:val="008836BA"/>
    <w:rsid w:val="00953557"/>
    <w:rsid w:val="009E1824"/>
    <w:rsid w:val="00A64D86"/>
    <w:rsid w:val="00B35F0A"/>
    <w:rsid w:val="00B86C6A"/>
    <w:rsid w:val="00BA07CF"/>
    <w:rsid w:val="00CE3A91"/>
    <w:rsid w:val="00D24D50"/>
    <w:rsid w:val="00D46FCF"/>
    <w:rsid w:val="00DD6EC7"/>
    <w:rsid w:val="00DF54B9"/>
    <w:rsid w:val="00E11EA5"/>
    <w:rsid w:val="00F2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2C424F"/>
  <w15:docId w15:val="{B20881F9-1FA3-4551-B4AE-53C3D8D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D50"/>
  </w:style>
  <w:style w:type="paragraph" w:styleId="Pta">
    <w:name w:val="footer"/>
    <w:basedOn w:val="Normlny"/>
    <w:link w:val="PtaChar"/>
    <w:uiPriority w:val="99"/>
    <w:unhideWhenUsed/>
    <w:rsid w:val="00D2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4D50"/>
  </w:style>
  <w:style w:type="paragraph" w:styleId="Odsekzoznamu">
    <w:name w:val="List Paragraph"/>
    <w:basedOn w:val="Normlny"/>
    <w:uiPriority w:val="34"/>
    <w:qFormat/>
    <w:rsid w:val="00212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MAJETOK</dc:creator>
  <cp:lastModifiedBy>MAJETOK</cp:lastModifiedBy>
  <cp:revision>6</cp:revision>
  <dcterms:created xsi:type="dcterms:W3CDTF">2025-02-17T13:38:00Z</dcterms:created>
  <dcterms:modified xsi:type="dcterms:W3CDTF">2025-04-16T10:16:00Z</dcterms:modified>
</cp:coreProperties>
</file>