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Príloha č. 1 — Návrh na plnenie kritérií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Zákazka malého rozsahu: Dodávka elektrickej energie pre ZŠ Eduarda Schreibera (01.01.2027 – 31.12.2028)</w:t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1. Identifikácia uchádzača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Obchodné meno uchádzača: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IČO: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DIČ / IČ DPH: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Sídlo (adresa):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Štatutárny zástupca: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Kontaktná osoba: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 / telefón: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Povolenie ÚRSO č.: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2. Špecifikácia odberného miesta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EIC kód odberného miesta: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24ZSS9747187000W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Adresa odberného miesta: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Schreiberova 372, 020 61 Lednické Rovne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Typ pripojenia: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Vysoké napätie (VN)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Sadzba / produkt: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VN dvojtarif (VT / NT)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Rezervovaná kapacita (RK):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55 kW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Maximálna rezervovaná kapacita (MRK):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72 kW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Obdobie dodávky: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01.01.2027 – 31.12.2028 (24 mesiacov)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Fakturačný cyklus:</w:t>
            </w:r>
          </w:p>
        </w:tc>
        <w:tc>
          <w:tcPr>
            <w:tcW w:type="dxa" w:w="65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mesačne</w:t>
            </w:r>
          </w:p>
        </w:tc>
      </w:tr>
    </w:tbl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3. Predpokladaný objem dodávky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300"/>
        <w:gridCol w:w="3246"/>
      </w:tblGrid>
      <w:tr>
        <w:trPr>
          <w:tblHeader/>
        </w:trP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Tarifa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Predpokladaná spotreba (kWh)</w:t>
            </w:r>
          </w:p>
        </w:tc>
        <w:tc>
          <w:tcPr>
            <w:tcW w:type="dxa" w:w="3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Obdobie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Vysoká tarifa (VT)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62 700 kWh</w:t>
            </w:r>
          </w:p>
        </w:tc>
        <w:tc>
          <w:tcPr>
            <w:tcW w:type="dxa" w:w="3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24 mesiacov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Nízka tarifa (NT)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11 900 kWh</w:t>
            </w:r>
          </w:p>
        </w:tc>
        <w:tc>
          <w:tcPr>
            <w:tcW w:type="dxa" w:w="3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24 mesiacov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Spolu</w:t>
            </w:r>
          </w:p>
        </w:tc>
        <w:tc>
          <w:tcPr>
            <w:tcW w:type="dxa" w:w="3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74 600 kWh</w:t>
            </w:r>
          </w:p>
        </w:tc>
        <w:tc>
          <w:tcPr>
            <w:tcW w:type="dxa" w:w="3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24 mesiacov</w:t>
            </w:r>
          </w:p>
        </w:tc>
      </w:tr>
    </w:tbl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4. Návrh ceny — vypĺňa uchádzač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Uchádzač uvedie jednotkové ceny silovej elektrickej energie samostatne pre VT a samostatne pre NT (€/MWh bez DPH) a fixnú mesačnú platbu dodávateľovi za odberné miesto (€/mes. bez DPH). Tieto tri ceny sú fixné na celé obdobie 24 mesiacov. Distribučné poplatky a všetky regulované zložky uchádzač do tejto tabuľky NEUVÁDZA — premietne ich do celkovej komplexnej ceny v bode 5 a podrobne ich rozčlení vo vlastnej samostatnej prílohe podľa bodu 6.</w:t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46"/>
        <w:gridCol w:w="2000"/>
        <w:gridCol w:w="1500"/>
        <w:gridCol w:w="1500"/>
      </w:tblGrid>
      <w:tr>
        <w:trPr>
          <w:tblHeader/>
        </w:trP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P.č.</w:t>
            </w:r>
          </w:p>
        </w:tc>
        <w:tc>
          <w:tcPr>
            <w:tcW w:type="dxa" w:w="43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Položka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Merná jednotka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Predpokl. množstvo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69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Jednotková cena bez DPH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</w:t>
            </w:r>
          </w:p>
        </w:tc>
        <w:tc>
          <w:tcPr>
            <w:tcW w:type="dxa" w:w="43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Jednotková cena silovej elektrickej energie — vysoká tarifa (VT)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EUR / MWh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62,7 MWh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43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Jednotková cena silovej elektrickej energie — nízka tarifa (NT)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EUR / MWh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11,9 MWh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</w:t>
            </w:r>
          </w:p>
        </w:tc>
        <w:tc>
          <w:tcPr>
            <w:tcW w:type="dxa" w:w="43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Fixná mesačná platba dodávateľovi za odberné miesto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EUR / mesiac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24 mes.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5. Celková komplexná cena za 24 mesiacov (hodnotené kritérium)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Uchádzač uvedie jednu celkovú komplexnú cenu za celé obdobie 24 mesiacov, ktorá musí obsahovať VŠETKY zložky súvisiace s dodávkou elektrickej energie: silovú elektrinu (podľa jednotkových cien z bodu 4), distribučné poplatky (cez SSE-D, a.s.), všetky regulované zložky (TPS, SSP, OZE príplatok, spotrebná daň z elektriny, odvod do NJF a iné položky podľa cenových rozhodnutí ÚRSO platných ku dňu vyhlásenia VO), fixnú mesačnú platbu dodávateľovi a náklady na prevzatie zodpovednosti za odchýlku. Cena sa uvádza v jednej sume bez rozpisu — podrobný rozpis ceny na zložky uchádzač predloží vo vlastnej samostatnej prílohe podľa bodu 6.</w:t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6"/>
        <w:gridCol w:w="3500"/>
      </w:tblGrid>
      <w:tr>
        <w:tc>
          <w:tcPr>
            <w:tcW w:type="dxa" w:w="6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Celková komplexná cena za 24 mesiacov BEZ DPH: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EUR</w:t>
            </w:r>
          </w:p>
        </w:tc>
      </w:tr>
      <w:tr>
        <w:tc>
          <w:tcPr>
            <w:tcW w:type="dxa" w:w="6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DPH (sadzba 19 %, ak je uchádzač platcom DPH):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EUR</w:t>
            </w:r>
          </w:p>
        </w:tc>
      </w:tr>
      <w:tr>
        <w:tc>
          <w:tcPr>
            <w:tcW w:type="dxa" w:w="624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D9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Celková cena za 24 mesiacov VRÁTANE DPH (hodnotené kritérium):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                                  EUR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6. Povinná vlastná príloha — podrobný rozpis ceny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Uchádzač je POVINNÝ spolu s touto Prílohou č. 1 predložiť aj vlastný cenový formulár (XLSX, PDF alebo DOCX) s podrobným rozpisom celkovej komplexnej ceny z bodu 5 na jednotlivé zložky: silová elektrina za VT a NT (v €/MWh a v € za celé obdobie), fixná mesačná platba dodávateľovi (v €/mes. a celkovo), distribučné poplatky podľa cenníka SSE-D platného ku dňu vyhlásenia VO (rozpis na RK, distribúciu bez strát, straty, TPS, SSP, OZE príplatok, spotrebnú daň, odvod do NJF a iné regulované zložky). Rozpis musí byť matematicky konzistentný s celkovou cenou uvedenou v bode 5 — v prípade nesúladu medzi vlastným rozpisom a celkovou cenou platí celková cena z bodu 5.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7. Záväzné prehlásenie uchádzača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Uchádzač týmto vyhlasuje, že: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jednotkové ceny silovej elektriny (VT, NT) a stála mesačná platba uvedené v tejto prílohe sú fixné na celé obdobie 24 mesiacov;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distribučné poplatky a regulované zložky (TPS, SSP, OZE príplatok, spotrebná daň, odvod do NJF a iné) bude účtovať odberateľovi v aktuálne platných sadzbách podľa cenových rozhodnutí ÚRSO a cenníka PDS platného v čase fakturácie; riziko zmien týchto regulovaných zložiek znáša odberateľ;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preberá zodpovednosť za odchýlku odberateľa voči OKTE, a.s. v plnom rozsahu počas celej doby trvania zmluvy;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disponuje platným povolením ÚRSO na dodávku elektriny a všetkými ostatnými oprávneniami potrebnými na plnenie predmetu zákazky;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je viazaný touto ponukou v lehote viazanosti ponúk uvedenej vo výzve;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•  spolu s touto Prílohou č. 1 predkladá vlastný cenový formulár s podrobným rozpisom ceny na zložky podľa bodu 6.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8. Miesto a dátum, podpis</w:t>
      </w:r>
    </w:p>
    <w:p>
      <w:r>
        <w:rPr>
          <w:rFonts w:ascii="Arial" w:cs="Arial" w:eastAsia="Arial" w:hAnsi="Arial"/>
        </w:rPr>
        <w:t xml:space="preserve"/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V .........................................., dňa ...................................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............................................................................</w:t>
      </w:r>
    </w:p>
    <w:p>
      <w:pPr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meno, priezvisko a funkcia osoby oprávnenej konať za uchádzača, podpis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1 - Návrh na plnenie kritérií</dc:title>
  <dc:creator>ZŠ Eduarda Schreibera</dc:creator>
  <cp:lastModifiedBy>Un-named</cp:lastModifiedBy>
  <cp:revision>1</cp:revision>
  <dcterms:created xsi:type="dcterms:W3CDTF">2026-06-03T07:56:46.787Z</dcterms:created>
  <dcterms:modified xsi:type="dcterms:W3CDTF">2026-06-03T07:56:46.801Z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